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4" w:rsidRDefault="004E7E3E" w:rsidP="00DC3135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</w:pPr>
      <w:r w:rsidRPr="001666B9"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  <w:t xml:space="preserve">Истекает срок </w:t>
      </w:r>
      <w:r w:rsidR="00B00244" w:rsidRPr="001666B9"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  <w:t xml:space="preserve"> уплаты им</w:t>
      </w:r>
      <w:r w:rsidRPr="001666B9"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  <w:t>ущественных налогов - 1 декабря 2020 года</w:t>
      </w:r>
    </w:p>
    <w:p w:rsidR="001666B9" w:rsidRPr="001666B9" w:rsidRDefault="001666B9" w:rsidP="00DC3135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B00244" w:rsidRPr="004E7E3E" w:rsidRDefault="00B00244" w:rsidP="00DC313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 истечении 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срока уплаты имущественных нало</w:t>
      </w:r>
      <w:r w:rsid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ов за 2019 год -</w:t>
      </w:r>
      <w:r w:rsid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 декабря 2020 года</w:t>
      </w: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за каждый день просрочки уплаты, собственникам недвижимого имущества и транспортных средств, не исполнившим свою обязанность по уплате налогов, начисляются пени. Во избежание дополнительных расходов и негативных последствий в виде наложения ареста на имущество, ограничения выезда за границу, удержания суммы задолженности из заработной платы, важно не затягивать с уплатой налогов, а также контролировать своевременную их уплату.</w:t>
      </w:r>
    </w:p>
    <w:p w:rsidR="00B00244" w:rsidRPr="004E7E3E" w:rsidRDefault="00B00244" w:rsidP="00DC313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</w: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Где можно узнать информацию о задолженности по имущественным налогам физических лиц?</w:t>
      </w:r>
    </w:p>
    <w:p w:rsidR="00B00244" w:rsidRPr="004E7E3E" w:rsidRDefault="00B00244" w:rsidP="00DC313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Получить информацию о задолженности можно одним из следующих способов: с помощью сервиса официального сайта ФНС России "Личный кабинет налогоплательщика для физических лиц" (</w:t>
      </w:r>
      <w:hyperlink r:id="rId4" w:history="1">
        <w:r w:rsidRPr="004E7E3E">
          <w:rPr>
            <w:rFonts w:ascii="Times New Roman" w:eastAsia="Times New Roman" w:hAnsi="Times New Roman" w:cs="Times New Roman"/>
            <w:color w:val="325C92"/>
            <w:sz w:val="24"/>
            <w:szCs w:val="24"/>
            <w:lang w:eastAsia="ru-RU"/>
          </w:rPr>
          <w:t>https://lkfl.nalog.ru/</w:t>
        </w:r>
      </w:hyperlink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); проверить наличие информации о себе в Банке данных исполнительных производств Федеральной службы судебных приставов (</w:t>
      </w:r>
      <w:hyperlink r:id="rId5" w:history="1">
        <w:r w:rsidRPr="004E7E3E">
          <w:rPr>
            <w:rFonts w:ascii="Times New Roman" w:eastAsia="Times New Roman" w:hAnsi="Times New Roman" w:cs="Times New Roman"/>
            <w:color w:val="325C92"/>
            <w:sz w:val="24"/>
            <w:szCs w:val="24"/>
            <w:lang w:eastAsia="ru-RU"/>
          </w:rPr>
          <w:t>http://www.fssprus.ru/iss/ip/</w:t>
        </w:r>
      </w:hyperlink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); авторизовавшись на Едином портале государственных и муниципальных услуг </w:t>
      </w:r>
      <w:hyperlink r:id="rId6" w:history="1">
        <w:r w:rsidRPr="004E7E3E">
          <w:rPr>
            <w:rFonts w:ascii="Times New Roman" w:eastAsia="Times New Roman" w:hAnsi="Times New Roman" w:cs="Times New Roman"/>
            <w:color w:val="325C92"/>
            <w:sz w:val="24"/>
            <w:szCs w:val="24"/>
            <w:lang w:eastAsia="ru-RU"/>
          </w:rPr>
          <w:t>www.gosuslugi.ru</w:t>
        </w:r>
      </w:hyperlink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</w:t>
      </w:r>
    </w:p>
    <w:p w:rsidR="00B00244" w:rsidRPr="004E7E3E" w:rsidRDefault="00B00244" w:rsidP="00DC313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</w: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Где можно узнать ставки налогов, установленных местными и региональными властями?</w:t>
      </w:r>
    </w:p>
    <w:p w:rsidR="00B00244" w:rsidRPr="004E7E3E" w:rsidRDefault="00B00244" w:rsidP="00DC313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Получить информацию о ставках налогов, установленных на территории муниципального образования (налог на имущество физических лиц и земельных налог являются местными налогами) и региона (транспортный налог является региональным) можно при помощи онлайн-сервиса на сайте ФНС в разделе "Справочная информация о ставках и льготах по имущественным налогам" или обратившись в налоговую инспекцию по месту нахождения объекта налогообложения.</w:t>
      </w:r>
    </w:p>
    <w:p w:rsidR="004E7E3E" w:rsidRDefault="004E7E3E" w:rsidP="00DC313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Как можно быстро</w:t>
      </w:r>
      <w:r w:rsidR="00B00244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оплатить налоги? </w:t>
      </w:r>
    </w:p>
    <w:p w:rsidR="00B00244" w:rsidRDefault="00B00244" w:rsidP="00DC3135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 01.01.2019 года Федеральным законом от 29.07.2018 №232-ФЗ введены 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положения ст.</w:t>
      </w: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451 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НК Р</w:t>
      </w: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Ф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«Единый налоговый платеж физического лица»</w:t>
      </w:r>
      <w:r w:rsidR="00DC313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</w:t>
      </w:r>
      <w:r w:rsidR="004E7E3E"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4E7E3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ЕНП является аналогом электронного кошелька, куда налогоплательщик вправе досрочно добровольно перечислить денежные средства для уплаты налога на имущество физических лиц, земельного и транспортного налогов. 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</w:t>
      </w:r>
    </w:p>
    <w:p w:rsidR="00DC3135" w:rsidRPr="00DC3135" w:rsidRDefault="00DC3135" w:rsidP="00DC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на официальном сайте ФНС России </w:t>
      </w:r>
      <w:r w:rsidRPr="00DC31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C3135">
        <w:rPr>
          <w:rFonts w:ascii="Times New Roman" w:hAnsi="Times New Roman" w:cs="Times New Roman"/>
          <w:sz w:val="24"/>
          <w:szCs w:val="24"/>
        </w:rPr>
        <w:t>.</w:t>
      </w:r>
      <w:r w:rsidRPr="00DC3135">
        <w:rPr>
          <w:rFonts w:ascii="Times New Roman" w:hAnsi="Times New Roman" w:cs="Times New Roman"/>
          <w:sz w:val="24"/>
          <w:szCs w:val="24"/>
          <w:lang w:val="en-US"/>
        </w:rPr>
        <w:t>nalog</w:t>
      </w:r>
      <w:r w:rsidRPr="00DC3135">
        <w:rPr>
          <w:rFonts w:ascii="Times New Roman" w:hAnsi="Times New Roman" w:cs="Times New Roman"/>
          <w:sz w:val="24"/>
          <w:szCs w:val="24"/>
        </w:rPr>
        <w:t>.</w:t>
      </w:r>
      <w:r w:rsidRPr="00DC3135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045" w:rsidRPr="004E7E3E" w:rsidRDefault="00B94045" w:rsidP="00DC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3E" w:rsidRPr="004E7E3E" w:rsidRDefault="004E7E3E" w:rsidP="00DC3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E3E">
        <w:rPr>
          <w:rFonts w:ascii="Times New Roman" w:hAnsi="Times New Roman" w:cs="Times New Roman"/>
          <w:sz w:val="24"/>
          <w:szCs w:val="24"/>
        </w:rPr>
        <w:t>Межрайонная ИФНС России №</w:t>
      </w:r>
      <w:r w:rsidR="004A6C87">
        <w:rPr>
          <w:rFonts w:ascii="Times New Roman" w:hAnsi="Times New Roman" w:cs="Times New Roman"/>
          <w:sz w:val="24"/>
          <w:szCs w:val="24"/>
        </w:rPr>
        <w:t xml:space="preserve"> </w:t>
      </w:r>
      <w:r w:rsidRPr="004E7E3E">
        <w:rPr>
          <w:rFonts w:ascii="Times New Roman" w:hAnsi="Times New Roman" w:cs="Times New Roman"/>
          <w:sz w:val="24"/>
          <w:szCs w:val="24"/>
        </w:rPr>
        <w:t>4 по Республике Башкортостан</w:t>
      </w:r>
    </w:p>
    <w:sectPr w:rsidR="004E7E3E" w:rsidRPr="004E7E3E" w:rsidSect="004E7E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0244"/>
    <w:rsid w:val="001666B9"/>
    <w:rsid w:val="004A6C87"/>
    <w:rsid w:val="004E7E3E"/>
    <w:rsid w:val="008A7B89"/>
    <w:rsid w:val="00B00244"/>
    <w:rsid w:val="00B94045"/>
    <w:rsid w:val="00C019D7"/>
    <w:rsid w:val="00DC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3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3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fssprus.ru/iss/ip/" TargetMode="External"/><Relationship Id="rId4" Type="http://schemas.openxmlformats.org/officeDocument/2006/relationships/hyperlink" Target="https://lkfl.nalog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1</cp:lastModifiedBy>
  <cp:revision>2</cp:revision>
  <cp:lastPrinted>2020-11-17T06:03:00Z</cp:lastPrinted>
  <dcterms:created xsi:type="dcterms:W3CDTF">2020-11-24T12:04:00Z</dcterms:created>
  <dcterms:modified xsi:type="dcterms:W3CDTF">2020-11-24T12:04:00Z</dcterms:modified>
</cp:coreProperties>
</file>