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FA" w:rsidRDefault="002106FA" w:rsidP="002106FA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2106FA" w:rsidRDefault="002106FA" w:rsidP="002106FA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2106FA" w:rsidRDefault="002106FA" w:rsidP="002106F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2106FA" w:rsidRDefault="002106FA" w:rsidP="002106F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2106FA" w:rsidRDefault="002106FA" w:rsidP="002106F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2106FA" w:rsidRDefault="002106FA" w:rsidP="002106F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2106FA" w:rsidRDefault="002106FA" w:rsidP="002106F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106FA" w:rsidRDefault="002106FA" w:rsidP="002106F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106FA" w:rsidRPr="001F04E4" w:rsidRDefault="002106FA" w:rsidP="002106FA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1F04E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F04E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1F04E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1F04E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1F04E4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1F04E4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1F04E4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F04E4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1F04E4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1F04E4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1F04E4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1F04E4">
        <w:rPr>
          <w:lang w:val="en-US"/>
        </w:rPr>
        <w:t xml:space="preserve">                                </w:t>
      </w:r>
    </w:p>
    <w:p w:rsidR="002106FA" w:rsidRPr="001F04E4" w:rsidRDefault="002106FA" w:rsidP="002106F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1F04E4" w:rsidRDefault="002106FA" w:rsidP="002106F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1F04E4" w:rsidRDefault="002106FA" w:rsidP="002106F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1F04E4" w:rsidRDefault="002106FA" w:rsidP="002106F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1F04E4" w:rsidRDefault="002106FA" w:rsidP="002106FA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106FA" w:rsidRPr="006B0CE5" w:rsidRDefault="002106FA" w:rsidP="002106FA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2106FA" w:rsidRDefault="002106FA" w:rsidP="002106FA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</w:t>
      </w:r>
      <w:r w:rsidR="00F053AF"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         № 24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2106FA" w:rsidRDefault="002106FA" w:rsidP="002106FA">
      <w:pPr>
        <w:ind w:left="-1000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2106FA" w:rsidRDefault="002106FA" w:rsidP="002106FA">
      <w:pPr>
        <w:ind w:left="-100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F053AF">
        <w:rPr>
          <w:rFonts w:eastAsia="Arial Unicode MS"/>
          <w:sz w:val="28"/>
          <w:szCs w:val="28"/>
          <w:u w:val="single"/>
        </w:rPr>
        <w:t>« 28</w:t>
      </w:r>
      <w:r>
        <w:rPr>
          <w:rFonts w:eastAsia="Arial Unicode MS"/>
          <w:sz w:val="28"/>
          <w:szCs w:val="28"/>
          <w:u w:val="single"/>
        </w:rPr>
        <w:t xml:space="preserve"> » март  2019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>.                                               «</w:t>
      </w:r>
      <w:r>
        <w:rPr>
          <w:rFonts w:eastAsia="Arial Unicode MS"/>
          <w:sz w:val="28"/>
          <w:szCs w:val="28"/>
          <w:u w:val="single"/>
        </w:rPr>
        <w:t xml:space="preserve"> 2</w:t>
      </w:r>
      <w:r w:rsidR="00F053AF">
        <w:rPr>
          <w:rFonts w:eastAsia="Arial Unicode MS"/>
          <w:sz w:val="28"/>
          <w:szCs w:val="28"/>
          <w:u w:val="single"/>
        </w:rPr>
        <w:t>8</w:t>
      </w:r>
      <w:r>
        <w:rPr>
          <w:rFonts w:eastAsia="Arial Unicode MS"/>
          <w:sz w:val="28"/>
          <w:szCs w:val="28"/>
          <w:u w:val="single"/>
        </w:rPr>
        <w:t>» марта  2019 г.</w:t>
      </w:r>
      <w:r>
        <w:rPr>
          <w:sz w:val="28"/>
          <w:szCs w:val="28"/>
        </w:rPr>
        <w:t xml:space="preserve"> </w:t>
      </w:r>
    </w:p>
    <w:p w:rsidR="002106FA" w:rsidRDefault="002106FA" w:rsidP="002106FA"/>
    <w:p w:rsidR="002106FA" w:rsidRDefault="002106FA" w:rsidP="002106FA"/>
    <w:p w:rsidR="002106FA" w:rsidRDefault="002106FA" w:rsidP="002106FA">
      <w:pPr>
        <w:ind w:left="-800"/>
        <w:rPr>
          <w:rFonts w:eastAsia="Arial Unicode MS"/>
          <w:sz w:val="24"/>
          <w:szCs w:val="24"/>
        </w:rPr>
      </w:pPr>
    </w:p>
    <w:p w:rsidR="00F053AF" w:rsidRDefault="00F053AF" w:rsidP="00F053A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 ПОРЯДКА ПРЕДОСТАВЛЕНИЯ МУНИЦИПАЛЬНОЙ ПОДДЕРЖКИ ИЗ БЮДЖЕТА СЕЛЬСКОГО ПОСЕЛЕНИЯ СПАРТАКСКИЙ СЕЛЬСОВЕТ МУНИЦИПАЛЬНОГО РАЙОНА ЕРМЕКЕЕВСКИЙ РАЙОН</w:t>
      </w:r>
    </w:p>
    <w:p w:rsidR="00F053AF" w:rsidRDefault="00F053AF" w:rsidP="00F053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ПРОВЕДЕНИЕ КАПИТАЛЬНОГО РЕМОНТА ОБЩЕГО ИМУЩЕСТВА В МНОГОКВАРТИРНЫХ ДОМАХ, РАСПОЛОЖЕННЫХ НА ТЕРРИТОРИИ СЕЛЬКОГО ПОСЕЛЕНИЯ СПАРТАКСКИЙ СЕЛЬСОВЕТ МУНИЦИПАЛЬНОГО РАЙОНА</w:t>
      </w:r>
    </w:p>
    <w:p w:rsidR="00F053AF" w:rsidRDefault="00F053AF" w:rsidP="00F053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053AF" w:rsidRDefault="00F053AF" w:rsidP="00F053AF">
      <w:pPr>
        <w:jc w:val="center"/>
        <w:rPr>
          <w:sz w:val="28"/>
          <w:szCs w:val="28"/>
        </w:rPr>
      </w:pPr>
    </w:p>
    <w:p w:rsidR="00F053AF" w:rsidRDefault="00F053AF" w:rsidP="00F053AF">
      <w:pPr>
        <w:rPr>
          <w:sz w:val="28"/>
          <w:szCs w:val="28"/>
        </w:rPr>
      </w:pPr>
    </w:p>
    <w:p w:rsidR="00F053AF" w:rsidRDefault="00F053AF" w:rsidP="00F053AF">
      <w:pPr>
        <w:autoSpaceDE w:val="0"/>
        <w:autoSpaceDN w:val="0"/>
        <w:adjustRightInd w:val="0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ст. 191 Жилищного кодекса РФ, Законом</w:t>
      </w:r>
      <w:proofErr w:type="gramEnd"/>
      <w:r>
        <w:rPr>
          <w:sz w:val="28"/>
          <w:szCs w:val="28"/>
        </w:rPr>
        <w:t xml:space="preserve">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постановляю: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Порядок предоставления муниципальной финансовой поддержки из бюджета  сельского поселения Спартакский сельсовет муниципального района Ермекеевский район Республики Башкортостан  на проведение капитального ремонта общего имущества в многоквартирных домах, расположенных на территории сельского поселения Спартакский сельсовет муниципального района Ермекеевский район Республики Башкортостан, согласно приложению.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сельского поселения Спартакский сельсовет муниципального района Ермекеевский район </w:t>
      </w:r>
      <w:r>
        <w:rPr>
          <w:sz w:val="28"/>
          <w:szCs w:val="28"/>
        </w:rPr>
        <w:lastRenderedPageBreak/>
        <w:t>Республики Башкортостан  и разместить на официальном сайте администрации сельского поселения Спартакский сельсовет муниципального района Ермекеевский район Республики Башкортостан  в сети Интернет.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Спартакский сельсовет                                                         Ф.Х.Гафурова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53AF" w:rsidRDefault="00F053AF" w:rsidP="00F053AF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053AF" w:rsidRDefault="00F053AF" w:rsidP="00F053AF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</w:t>
      </w:r>
    </w:p>
    <w:p w:rsidR="00F053AF" w:rsidRDefault="00F053AF" w:rsidP="00F053A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Спартакский сельсовет муниципального района Ермекеевский район Республики Башкортостан  </w:t>
      </w:r>
    </w:p>
    <w:p w:rsidR="00F053AF" w:rsidRDefault="00F053AF" w:rsidP="00F053AF">
      <w:pPr>
        <w:ind w:left="567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053AF" w:rsidRDefault="00F053AF" w:rsidP="00F053AF">
      <w:pPr>
        <w:ind w:left="5670"/>
        <w:rPr>
          <w:sz w:val="28"/>
          <w:szCs w:val="28"/>
        </w:rPr>
      </w:pPr>
      <w:r>
        <w:rPr>
          <w:sz w:val="28"/>
          <w:szCs w:val="28"/>
        </w:rPr>
        <w:t>от  ___.03. 2019 г. №______</w:t>
      </w:r>
    </w:p>
    <w:p w:rsidR="00F053AF" w:rsidRDefault="00F053AF" w:rsidP="00F053AF">
      <w:pPr>
        <w:rPr>
          <w:sz w:val="28"/>
          <w:szCs w:val="28"/>
        </w:rPr>
      </w:pPr>
    </w:p>
    <w:p w:rsidR="00F053AF" w:rsidRDefault="00F053AF" w:rsidP="00F053AF">
      <w:pPr>
        <w:rPr>
          <w:sz w:val="28"/>
          <w:szCs w:val="28"/>
        </w:rPr>
      </w:pPr>
    </w:p>
    <w:p w:rsidR="00F053AF" w:rsidRDefault="00F053AF" w:rsidP="00F053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053AF" w:rsidRDefault="00F053AF" w:rsidP="00F053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ПОДДЕРЖКИ ИЗ БЮДЖЕТА СЕЛЬСКОГО ПОСЕЛЕНИЯ  ЕРМЕКЕЕВСКИЙ СЕЛЬСОВЕТ МУНИЦИПАЛЬНОГО РАЙОНА ЕРМЕКЕЕВСКИЙ РАЙОН РЕСПУБЛИКИ БАШКОРТОСТАН НА ПРОВЕДЕНИЕ КАПИТАЛЬНОГО РЕМОНТА</w:t>
      </w:r>
    </w:p>
    <w:p w:rsidR="00F053AF" w:rsidRDefault="00F053AF" w:rsidP="00F053A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ОБЩЕГО ИМУЩЕСТВА В МНОГОКВАРТИРНЫХ ДОМАХ, РАСПОЛОЖЕННЫХ НА ТЕРРИТОРИИ СЕЛЬСКОГО ПОСЕЛЕНИЯ  Спартакский СЕЛЬСОВЕТ МУНИЦИПАЛЬНОГО РАЙОНА ЕРМЕКЕЕВСКИЙ РАЙОН РЕСПУБЛИКИ БАШКОРТОСТАН</w:t>
      </w:r>
    </w:p>
    <w:p w:rsidR="00F053AF" w:rsidRDefault="00F053AF" w:rsidP="00F053AF">
      <w:pPr>
        <w:rPr>
          <w:sz w:val="28"/>
          <w:szCs w:val="28"/>
        </w:rPr>
      </w:pPr>
    </w:p>
    <w:p w:rsidR="00F053AF" w:rsidRDefault="00F053AF" w:rsidP="00F053AF">
      <w:pPr>
        <w:rPr>
          <w:sz w:val="28"/>
          <w:szCs w:val="28"/>
        </w:rPr>
      </w:pP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Настоящие порядок и условия предоставления муниципальной 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N 541 "Об общих требованиях к нормативным правовым актам, муниципальным правовым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 местного бюджета сельского поселения Спартакский сельсовет муниципального района Ермекеевский район Республики Башкортостан   на долевое финансирование проведения капитального ремонта общего имущества в многоквартирных домах, расположенных на территории сельского поселения Спартакский сельсовет муниципального района Ермекеевский район Республики Башкортостан   (далее – муниципальная поддержка).</w:t>
      </w:r>
      <w:proofErr w:type="gramEnd"/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Целью предоставления муниципальной поддержки является безвозмездное и безвозвратное предоставление средств бюджета сельского поселения Спартакский сельсовет муниципального района Ермекеевский район Республики Башкортостан  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</w:t>
      </w:r>
      <w:r>
        <w:rPr>
          <w:sz w:val="28"/>
          <w:szCs w:val="28"/>
        </w:rPr>
        <w:lastRenderedPageBreak/>
        <w:t>территории сельского поселения Спартакский сельсовет муниципального района Ермекеевский район Республики Башкортостан, утвержденный на соответствующий год (далее - Краткосрочный</w:t>
      </w:r>
      <w:proofErr w:type="gramEnd"/>
      <w:r>
        <w:rPr>
          <w:sz w:val="28"/>
          <w:szCs w:val="28"/>
        </w:rPr>
        <w:t xml:space="preserve"> план). </w:t>
      </w:r>
      <w:proofErr w:type="gramStart"/>
      <w:r>
        <w:rPr>
          <w:sz w:val="28"/>
          <w:szCs w:val="28"/>
        </w:rPr>
        <w:t>Перечень услуг и (или) работ по капитальному ремонту общего имущества в многоквартирном доме, которые могут финансироваться за счет средств муниципальной поддержки,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 определяются действующими нормативными актами и включают, в том числе разработку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</w:t>
      </w:r>
      <w:proofErr w:type="gramEnd"/>
      <w:r>
        <w:rPr>
          <w:sz w:val="28"/>
          <w:szCs w:val="28"/>
        </w:rPr>
        <w:t xml:space="preserve"> о градостроительной деятельности. 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4. Главным распорядителем (распорядителем) средств бюджета сельского поселения Спартакский сельсовет муниципального района Ермекеевский район Республики Башкортостан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предусмотренных на обеспечение мероприятий по капитальному ремонту многоквартирных домов, является Администрация сельского поселения Спартакский сельсовет муниципального района Ермекеевский район Республики Башкортостан   (далее - Администрация).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сельского поселения Спартакский сельсовет муниципального района Ермекеевский район Республики Башкортостан  о бюджете сельского поселения Спартакский сельсовет муниципального района Ермекеевский район Республики Башкортостан   на соответствующий год и на плановый период.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Муниципальная поддержка носит целевой характер и не может быть использована на другие цели. 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8. Показателями результативности предоставления субсидии являются: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9. Размер и сроки распределения муниципальной поддержки устанавливаются Краткосрочным планом.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10.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1) Краткосрочного плана;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органом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финансового контроля проверок соблюдения получателем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условий, целей и порядка их предоставления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11. Условиями предоставления субсидии Региональному оператору являются: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проведения капитального ремонта общего имущества в многоквартирном доме собственниками помещений в многоквартирном доме в размере не менее 5% стоимости работ по проведению капитального ремонта в данном многоквартирном доме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>
        <w:rPr>
          <w:sz w:val="28"/>
          <w:szCs w:val="28"/>
        </w:rPr>
        <w:t>приквартирных</w:t>
      </w:r>
      <w:proofErr w:type="spellEnd"/>
      <w:r>
        <w:rPr>
          <w:sz w:val="28"/>
          <w:szCs w:val="28"/>
        </w:rPr>
        <w:t xml:space="preserve"> холлов));</w:t>
      </w:r>
      <w:proofErr w:type="gramEnd"/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Регионального оператора должна отсутствовать просроченная задолженность по возврату в местный бюджет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оператор не должен находиться в процессе реорганизации, ликвидации, банкротства;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в) Региональный оператор не получает средства из местного бюджета в соответствии с иными нормативными правовыми актами на цели, указанные в пункте 2 настоящего Порядка.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>
        <w:rPr>
          <w:sz w:val="28"/>
          <w:szCs w:val="28"/>
        </w:rPr>
        <w:t>приквартирных</w:t>
      </w:r>
      <w:proofErr w:type="spellEnd"/>
      <w:r>
        <w:rPr>
          <w:sz w:val="28"/>
          <w:szCs w:val="28"/>
        </w:rPr>
        <w:t xml:space="preserve"> холлов)).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13. Для получения субсидии в соответствии настоящим Порядком Региональный оператор представляет главному распорядителю (распорядителю)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указанием следующих сведений (документов):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муниципальной поддержки (субсидии);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справки об отсутствии у Регионального оператора просроченной задолженности по возврату в местный бюджет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Республики Башкортостан;  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оператор вправе не представлять указанные сведения (документы) в случае их наличия у Администрации либо наличия возможности их получения посредством межведомственного информационного взаимодействия в электронном виде.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14. Регистрация заявления и документов на предоставление субсидии осуществляется Администрацией в день их представления.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15. Региональный оператор несет ответственность за достоверность представленных документов и сведений, содержащихся в них.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16. Главный распорядитель (распорядитель)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10 рабочих дней со дня регистрации документов, указанных в пункте 13 настоящего Порядка: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осуществляет проверку документов, указанных в пункте 13 настоящего Порядка, на полноту и соответствие условиям, указанным в пункте 11 настоящего Порядка;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принимает решение о предоставлении субсидии либо об отказе в ее предоставлении.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течение 3 рабочих дней со дня принятия решения о предоставлении либо об отказе в предоставлении субсидии Администрация направляет Региональному оператору письменное уведомление о принятом решении. В уведомлении об отказе в предоставлении субсидии указываются причины </w:t>
      </w:r>
      <w:proofErr w:type="gramStart"/>
      <w:r>
        <w:rPr>
          <w:sz w:val="28"/>
          <w:szCs w:val="28"/>
        </w:rPr>
        <w:t>отказа</w:t>
      </w:r>
      <w:proofErr w:type="gramEnd"/>
      <w:r>
        <w:rPr>
          <w:sz w:val="28"/>
          <w:szCs w:val="28"/>
        </w:rPr>
        <w:t xml:space="preserve"> и разъясняется порядок обжалования.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18. Основаниями для отказа в предоставлении субсидии Региональному оператору являются: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а) непредставление (представление не в полном объеме) документов, определенных пунктом 13 настоящего Порядка, за исключением документов, запрашиваемых Администрацией в порядке межведомственного взаимодействия;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б) недостоверность представленной Региональным оператором информации;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в) несоблюдение Региональным оператором условий предоставления субсидии, указанных в 11 настоящего Порядка.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формой, предусмотренной  Приложением к настоящему Порядку.    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20. Соглашение предусматривает: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а) условия и размер субсидии, предоставляемой получателю субсидии;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б) порядок перечисления субсидии;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порядок, сроки и формы представления Региональным оператором отчетности об использовании субсидии и достижении </w:t>
      </w:r>
      <w:proofErr w:type="gramStart"/>
      <w:r>
        <w:rPr>
          <w:sz w:val="28"/>
          <w:szCs w:val="28"/>
        </w:rPr>
        <w:t>значений показателей результативности предоставления субсидии</w:t>
      </w:r>
      <w:proofErr w:type="gramEnd"/>
      <w:r>
        <w:rPr>
          <w:sz w:val="28"/>
          <w:szCs w:val="28"/>
        </w:rPr>
        <w:t>;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ж) значения показателей результативности предоставления субсидии;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>
        <w:rPr>
          <w:sz w:val="28"/>
          <w:szCs w:val="28"/>
        </w:rPr>
        <w:t>) порядок возврата в текущем финансовом году остатков субсидии, не использованной в отчетном финансовом году.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21.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российской кредитной организации.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22.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 xml:space="preserve">В случаях нарушения получателем субсидии условий, целей и порядка предоставления субсидии,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 бюджетным</w:t>
      </w:r>
      <w:proofErr w:type="gramEnd"/>
      <w:r>
        <w:rPr>
          <w:sz w:val="28"/>
          <w:szCs w:val="28"/>
        </w:rPr>
        <w:t xml:space="preserve">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25.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24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26.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F053AF" w:rsidRDefault="00F053AF" w:rsidP="00F053AF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27.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p w:rsidR="00F053AF" w:rsidRDefault="00F053AF" w:rsidP="00F053AF">
      <w:pPr>
        <w:spacing w:line="192" w:lineRule="auto"/>
        <w:ind w:left="-284" w:right="-284"/>
        <w:jc w:val="both"/>
        <w:rPr>
          <w:rFonts w:ascii="Lucida Sans Unicode" w:eastAsia="Arial Unicode MS" w:hAnsi="Lucida Sans Unicode" w:cs="Lucida Sans Unicode"/>
          <w:caps/>
          <w:shadow/>
        </w:rPr>
      </w:pPr>
    </w:p>
    <w:p w:rsidR="00F053AF" w:rsidRDefault="00F053AF" w:rsidP="00F053AF">
      <w:pPr>
        <w:autoSpaceDE w:val="0"/>
        <w:autoSpaceDN w:val="0"/>
        <w:adjustRightInd w:val="0"/>
        <w:ind w:firstLine="709"/>
        <w:jc w:val="both"/>
      </w:pPr>
    </w:p>
    <w:p w:rsidR="001F04E4" w:rsidRPr="001F04E4" w:rsidRDefault="001F04E4" w:rsidP="00F053AF">
      <w:pPr>
        <w:tabs>
          <w:tab w:val="left" w:pos="6780"/>
        </w:tabs>
        <w:jc w:val="center"/>
        <w:rPr>
          <w:sz w:val="28"/>
          <w:szCs w:val="28"/>
        </w:rPr>
      </w:pPr>
    </w:p>
    <w:sectPr w:rsidR="001F04E4" w:rsidRPr="001F04E4" w:rsidSect="00AC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6FA"/>
    <w:rsid w:val="00094518"/>
    <w:rsid w:val="000C2C88"/>
    <w:rsid w:val="001C0F23"/>
    <w:rsid w:val="001C6AE9"/>
    <w:rsid w:val="001F04E4"/>
    <w:rsid w:val="002106FA"/>
    <w:rsid w:val="003B60D0"/>
    <w:rsid w:val="00AC0AA4"/>
    <w:rsid w:val="00E6141C"/>
    <w:rsid w:val="00F053AF"/>
    <w:rsid w:val="00F0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0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2106FA"/>
    <w:pPr>
      <w:spacing w:before="150" w:after="225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2106FA"/>
  </w:style>
  <w:style w:type="character" w:styleId="a5">
    <w:name w:val="Hyperlink"/>
    <w:basedOn w:val="a0"/>
    <w:uiPriority w:val="99"/>
    <w:semiHidden/>
    <w:unhideWhenUsed/>
    <w:rsid w:val="00210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2019-04-02T10:05:00Z</cp:lastPrinted>
  <dcterms:created xsi:type="dcterms:W3CDTF">2019-03-21T05:10:00Z</dcterms:created>
  <dcterms:modified xsi:type="dcterms:W3CDTF">2019-04-02T10:06:00Z</dcterms:modified>
</cp:coreProperties>
</file>