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2F" w:rsidRDefault="008A482F" w:rsidP="008A482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8A482F" w:rsidRDefault="008A482F" w:rsidP="008A482F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8A482F" w:rsidRDefault="008A482F" w:rsidP="008A482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8A482F" w:rsidRDefault="008A482F" w:rsidP="008A482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8A482F" w:rsidRDefault="008A482F" w:rsidP="008A482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8A482F" w:rsidRDefault="008A482F" w:rsidP="008A482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8A482F" w:rsidRDefault="008A482F" w:rsidP="008A482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A482F" w:rsidRDefault="008A482F" w:rsidP="008A482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A482F" w:rsidRDefault="008A482F" w:rsidP="008A482F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8A482F" w:rsidRDefault="008A482F" w:rsidP="008A482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A482F" w:rsidRDefault="008A482F" w:rsidP="008A482F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8A482F" w:rsidRDefault="008A482F" w:rsidP="008A482F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 w:rsidR="00DC6A07">
        <w:rPr>
          <w:rFonts w:asciiTheme="minorHAnsi" w:eastAsia="Arial Unicode MS" w:hAnsiTheme="minorHAnsi" w:cs="Lucida Sans Unicode"/>
          <w:b/>
        </w:rPr>
        <w:t>30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</w:t>
      </w:r>
      <w:r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8A482F" w:rsidRDefault="008A482F" w:rsidP="008A482F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8A482F" w:rsidRDefault="008A482F" w:rsidP="008A482F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0</w:t>
      </w:r>
      <w:r w:rsidR="00DC6A07">
        <w:rPr>
          <w:rFonts w:eastAsia="Arial Unicode MS"/>
          <w:u w:val="single"/>
        </w:rPr>
        <w:t>8</w:t>
      </w:r>
      <w:r>
        <w:rPr>
          <w:rFonts w:eastAsia="Arial Unicode MS"/>
          <w:u w:val="single"/>
        </w:rPr>
        <w:t xml:space="preserve"> » а</w:t>
      </w:r>
      <w:r w:rsidR="00DC6A07">
        <w:rPr>
          <w:rFonts w:eastAsia="Arial Unicode MS"/>
          <w:u w:val="single"/>
        </w:rPr>
        <w:t xml:space="preserve">вгуст </w:t>
      </w:r>
      <w:r>
        <w:rPr>
          <w:rFonts w:eastAsia="Arial Unicode MS"/>
          <w:u w:val="single"/>
        </w:rPr>
        <w:t xml:space="preserve">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  <w:u w:val="single"/>
        </w:rPr>
        <w:t>« 0</w:t>
      </w:r>
      <w:r w:rsidR="00DC6A07">
        <w:rPr>
          <w:rFonts w:eastAsia="Arial Unicode MS"/>
          <w:u w:val="single"/>
        </w:rPr>
        <w:t>8 » августа</w:t>
      </w:r>
      <w:r>
        <w:rPr>
          <w:rFonts w:eastAsia="Arial Unicode MS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DC6A07" w:rsidRDefault="00DC6A07" w:rsidP="008A482F">
      <w:pPr>
        <w:rPr>
          <w:rFonts w:eastAsia="Arial Unicode MS"/>
          <w:u w:val="single"/>
        </w:rPr>
      </w:pPr>
    </w:p>
    <w:p w:rsidR="00DC6A07" w:rsidRDefault="00DC6A07" w:rsidP="00DC6A07">
      <w:pPr>
        <w:tabs>
          <w:tab w:val="left" w:pos="4680"/>
        </w:tabs>
        <w:ind w:right="4675"/>
        <w:jc w:val="both"/>
      </w:pPr>
      <w:r>
        <w:t>О назначении ответственного лица за сохранность и готовность к действию первичных средств пожаротушения и пожарного инвентаря, расположенного в здании администрации  сельского поселения Спартакский сельсовет»</w:t>
      </w:r>
    </w:p>
    <w:p w:rsidR="00DC6A07" w:rsidRDefault="00DC6A07" w:rsidP="00DC6A07">
      <w:pPr>
        <w:tabs>
          <w:tab w:val="left" w:pos="4680"/>
        </w:tabs>
        <w:ind w:right="4675"/>
        <w:jc w:val="both"/>
      </w:pPr>
    </w:p>
    <w:p w:rsidR="00DC6A07" w:rsidRDefault="00DC6A07" w:rsidP="00DC6A07">
      <w:pPr>
        <w:pStyle w:val="a3"/>
        <w:ind w:firstLine="708"/>
        <w:rPr>
          <w:szCs w:val="24"/>
        </w:rPr>
      </w:pPr>
      <w:r>
        <w:rPr>
          <w:szCs w:val="24"/>
        </w:rPr>
        <w:t>В соответствии требований Правил пожарной безопасности в Российской федерации (ППБ 01-03), с целью соблюдения норм и правил пожарной безопасности, обеспечения противопожарных мероприятий в</w:t>
      </w:r>
      <w:r>
        <w:t xml:space="preserve"> </w:t>
      </w:r>
      <w:r>
        <w:rPr>
          <w:szCs w:val="24"/>
        </w:rPr>
        <w:t>здании</w:t>
      </w:r>
      <w:r>
        <w:t xml:space="preserve"> администрации сельского поселения Спартакский сельсовет</w:t>
      </w:r>
      <w:r>
        <w:rPr>
          <w:szCs w:val="24"/>
        </w:rPr>
        <w:t xml:space="preserve">, а также выполнения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выполнением требований пожарной безопасности</w:t>
      </w:r>
    </w:p>
    <w:p w:rsidR="00DC6A07" w:rsidRDefault="00DC6A07" w:rsidP="00DC6A07">
      <w:pPr>
        <w:pStyle w:val="a3"/>
        <w:ind w:firstLine="708"/>
        <w:rPr>
          <w:szCs w:val="24"/>
        </w:rPr>
      </w:pPr>
    </w:p>
    <w:p w:rsidR="00DC6A07" w:rsidRDefault="00DC6A07" w:rsidP="00DC6A07">
      <w:pPr>
        <w:pStyle w:val="a3"/>
        <w:ind w:firstLine="708"/>
        <w:jc w:val="center"/>
        <w:rPr>
          <w:szCs w:val="24"/>
        </w:rPr>
      </w:pPr>
    </w:p>
    <w:p w:rsidR="00DC6A07" w:rsidRDefault="00DC6A07" w:rsidP="00DC6A07">
      <w:pPr>
        <w:pStyle w:val="a3"/>
        <w:ind w:left="720" w:hanging="360"/>
        <w:jc w:val="both"/>
        <w:rPr>
          <w:szCs w:val="24"/>
        </w:rPr>
      </w:pPr>
      <w:r>
        <w:rPr>
          <w:szCs w:val="24"/>
        </w:rPr>
        <w:t>1.  Назначить ответственным лицом за  содержание, сохранность и готовность к действию первичных средств пожаротушения в здании</w:t>
      </w:r>
      <w:r>
        <w:t xml:space="preserve"> администрации сельского поселения Спартакский сельсовет Прокофьеву Лялю </w:t>
      </w:r>
      <w:proofErr w:type="spellStart"/>
      <w:r>
        <w:t>Ринатовну</w:t>
      </w:r>
      <w:proofErr w:type="spellEnd"/>
      <w:r>
        <w:rPr>
          <w:szCs w:val="24"/>
        </w:rPr>
        <w:t>, в её отсутствие ответственность возложить на лицо, исполняющее обязанности согласно должностных инструкции.</w:t>
      </w:r>
    </w:p>
    <w:p w:rsidR="00DC6A07" w:rsidRDefault="00DC6A07" w:rsidP="00DC6A07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Вменить в обязанность следующее:</w:t>
      </w:r>
    </w:p>
    <w:p w:rsidR="00DC6A07" w:rsidRDefault="00DC6A07" w:rsidP="00DC6A07">
      <w:pPr>
        <w:pStyle w:val="a3"/>
        <w:numPr>
          <w:ilvl w:val="1"/>
          <w:numId w:val="2"/>
        </w:numPr>
        <w:tabs>
          <w:tab w:val="num" w:pos="720"/>
        </w:tabs>
        <w:ind w:left="720" w:hanging="11"/>
        <w:jc w:val="both"/>
        <w:rPr>
          <w:szCs w:val="24"/>
        </w:rPr>
      </w:pPr>
      <w:r>
        <w:rPr>
          <w:szCs w:val="24"/>
        </w:rPr>
        <w:t xml:space="preserve">Завести журнал учета, журнал ежеквартального осмотра, паспорта установленной формы на первичные средства пожаротушения (огнетушители) </w:t>
      </w:r>
    </w:p>
    <w:p w:rsidR="00DC6A07" w:rsidRDefault="00DC6A07" w:rsidP="00DC6A07">
      <w:pPr>
        <w:pStyle w:val="a3"/>
        <w:numPr>
          <w:ilvl w:val="1"/>
          <w:numId w:val="2"/>
        </w:numPr>
        <w:tabs>
          <w:tab w:val="num" w:pos="720"/>
        </w:tabs>
        <w:ind w:left="720" w:hanging="11"/>
        <w:jc w:val="both"/>
        <w:rPr>
          <w:szCs w:val="24"/>
        </w:rPr>
      </w:pPr>
      <w:r>
        <w:rPr>
          <w:szCs w:val="24"/>
        </w:rPr>
        <w:t>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Проверить их наличие в соответствии с планом эвакуации.</w:t>
      </w:r>
    </w:p>
    <w:p w:rsidR="00DC6A07" w:rsidRDefault="00DC6A07" w:rsidP="00DC6A07">
      <w:pPr>
        <w:pStyle w:val="a3"/>
        <w:numPr>
          <w:ilvl w:val="1"/>
          <w:numId w:val="2"/>
        </w:numPr>
        <w:tabs>
          <w:tab w:val="num" w:pos="720"/>
        </w:tabs>
        <w:ind w:left="720" w:hanging="11"/>
        <w:jc w:val="both"/>
        <w:rPr>
          <w:szCs w:val="24"/>
        </w:rPr>
      </w:pPr>
      <w:r>
        <w:rPr>
          <w:szCs w:val="24"/>
        </w:rPr>
        <w:t>Пронумеровать все первичные средства пожаротушения (огнетушители), присвоив им порядковые номера.</w:t>
      </w:r>
    </w:p>
    <w:p w:rsidR="00DC6A07" w:rsidRDefault="00DC6A07" w:rsidP="00DC6A07">
      <w:pPr>
        <w:pStyle w:val="a3"/>
        <w:numPr>
          <w:ilvl w:val="1"/>
          <w:numId w:val="2"/>
        </w:numPr>
        <w:tabs>
          <w:tab w:val="num" w:pos="720"/>
        </w:tabs>
        <w:ind w:left="720" w:hanging="11"/>
        <w:jc w:val="both"/>
        <w:rPr>
          <w:szCs w:val="24"/>
        </w:rPr>
      </w:pPr>
      <w:r>
        <w:rPr>
          <w:szCs w:val="24"/>
        </w:rPr>
        <w:t xml:space="preserve">В специальном журнале по техническому состоянию и готовности к действию первичных средств пожаротушения делать соответствующую запись. При выявлении неисправных огнетушителей – немедленно их заменить и принять все меры по устранению выявленных неисправностей. </w:t>
      </w:r>
    </w:p>
    <w:p w:rsidR="00DC6A07" w:rsidRDefault="00DC6A07" w:rsidP="00DC6A07">
      <w:pPr>
        <w:pStyle w:val="a3"/>
        <w:numPr>
          <w:ilvl w:val="1"/>
          <w:numId w:val="2"/>
        </w:numPr>
        <w:tabs>
          <w:tab w:val="num" w:pos="720"/>
        </w:tabs>
        <w:ind w:left="720" w:hanging="11"/>
        <w:jc w:val="both"/>
        <w:rPr>
          <w:szCs w:val="24"/>
        </w:rPr>
      </w:pPr>
      <w:r>
        <w:rPr>
          <w:szCs w:val="24"/>
        </w:rPr>
        <w:lastRenderedPageBreak/>
        <w:t xml:space="preserve">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перезарядку. </w:t>
      </w:r>
    </w:p>
    <w:p w:rsidR="00DC6A07" w:rsidRDefault="00DC6A07" w:rsidP="00DC6A07">
      <w:pPr>
        <w:pStyle w:val="a3"/>
        <w:numPr>
          <w:ilvl w:val="1"/>
          <w:numId w:val="2"/>
        </w:numPr>
        <w:tabs>
          <w:tab w:val="num" w:pos="720"/>
        </w:tabs>
        <w:ind w:left="720" w:hanging="11"/>
        <w:jc w:val="both"/>
        <w:rPr>
          <w:szCs w:val="24"/>
        </w:rPr>
      </w:pPr>
      <w:r>
        <w:rPr>
          <w:szCs w:val="24"/>
        </w:rPr>
        <w:t>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:rsidR="00DC6A07" w:rsidRDefault="00DC6A07" w:rsidP="00DC6A0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 </w:t>
      </w: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a3"/>
        <w:jc w:val="both"/>
      </w:pPr>
    </w:p>
    <w:p w:rsidR="00DC6A07" w:rsidRDefault="00DC6A07" w:rsidP="00DC6A07">
      <w:pPr>
        <w:pStyle w:val="3"/>
        <w:rPr>
          <w:sz w:val="24"/>
        </w:rPr>
      </w:pPr>
      <w:r>
        <w:rPr>
          <w:sz w:val="24"/>
        </w:rPr>
        <w:t xml:space="preserve">            Глава сельского поселения</w:t>
      </w:r>
    </w:p>
    <w:p w:rsidR="00DC6A07" w:rsidRDefault="00DC6A07" w:rsidP="00DC6A07">
      <w:pPr>
        <w:pStyle w:val="3"/>
        <w:rPr>
          <w:sz w:val="24"/>
        </w:rPr>
      </w:pPr>
      <w:r>
        <w:rPr>
          <w:sz w:val="24"/>
        </w:rPr>
        <w:t xml:space="preserve">            Спартакский сельсовет                                                         Ф.Х.Гафурова</w:t>
      </w:r>
    </w:p>
    <w:p w:rsidR="00DC6A07" w:rsidRDefault="00DC6A07" w:rsidP="00DC6A07">
      <w:pPr>
        <w:pStyle w:val="3"/>
        <w:rPr>
          <w:sz w:val="24"/>
        </w:rPr>
      </w:pPr>
    </w:p>
    <w:p w:rsidR="00DC6A07" w:rsidRDefault="00DC6A07" w:rsidP="00DC6A07">
      <w:pPr>
        <w:rPr>
          <w:sz w:val="24"/>
        </w:rPr>
      </w:pPr>
    </w:p>
    <w:p w:rsidR="00AA1959" w:rsidRDefault="00AA1959"/>
    <w:sectPr w:rsidR="00AA1959" w:rsidSect="00AA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C34E0D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25AEE"/>
    <w:multiLevelType w:val="hybridMultilevel"/>
    <w:tmpl w:val="A112A6E6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 w:tplc="450E7A7C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482F"/>
    <w:rsid w:val="000012F7"/>
    <w:rsid w:val="008A482F"/>
    <w:rsid w:val="00AA1959"/>
    <w:rsid w:val="00D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6A07"/>
    <w:rPr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C6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C6A07"/>
    <w:pPr>
      <w:jc w:val="both"/>
    </w:pPr>
    <w:rPr>
      <w:color w:val="auto"/>
      <w:szCs w:val="24"/>
    </w:rPr>
  </w:style>
  <w:style w:type="character" w:customStyle="1" w:styleId="30">
    <w:name w:val="Основной текст 3 Знак"/>
    <w:basedOn w:val="a0"/>
    <w:link w:val="3"/>
    <w:semiHidden/>
    <w:rsid w:val="00DC6A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2013-09-16T09:41:00Z</cp:lastPrinted>
  <dcterms:created xsi:type="dcterms:W3CDTF">2013-09-16T09:36:00Z</dcterms:created>
  <dcterms:modified xsi:type="dcterms:W3CDTF">2013-09-16T09:42:00Z</dcterms:modified>
</cp:coreProperties>
</file>